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t xml:space="preserve">   Соглашение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питания в общеобразовательном учреждении </w:t>
      </w:r>
    </w:p>
    <w:p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«</w:t>
      </w:r>
      <w:r>
        <w:rPr>
          <w:rFonts w:hint="default" w:ascii="Times New Roman" w:hAnsi="Times New Roman"/>
          <w:sz w:val="24"/>
          <w:szCs w:val="24"/>
          <w:lang w:val="ru-RU"/>
        </w:rPr>
        <w:t>14</w:t>
      </w:r>
      <w:r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  <w:lang w:val="ru-RU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2024 года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u w:val="single"/>
        </w:rPr>
        <w:t>Муниципальное бюджетное общеобразовательное учреждение «Дядьковская средняя школа» муниципального образования – Рязанский муниципальный район Рязанской области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 xml:space="preserve">в лице директора </w:t>
      </w:r>
      <w:r>
        <w:rPr>
          <w:rFonts w:ascii="Times New Roman" w:hAnsi="Times New Roman"/>
          <w:u w:val="single"/>
        </w:rPr>
        <w:t>Мишина Вадима Юрьевича</w:t>
      </w:r>
      <w:r>
        <w:rPr>
          <w:rFonts w:ascii="Times New Roman" w:hAnsi="Times New Roman"/>
        </w:rPr>
        <w:t>_,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действующего на основании Устава, с одной стороны и 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  <w:i/>
        </w:rPr>
        <w:t>(Фамилия, имя, отчество родителя (законного представителя) учащегося)</w:t>
      </w:r>
      <w:r>
        <w:rPr>
          <w:rFonts w:ascii="Times New Roman" w:hAnsi="Times New Roman"/>
        </w:rPr>
        <w:t>,</w:t>
      </w:r>
    </w:p>
    <w:p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действующего в интересах учащегося _______________________________________________________________________________________________, </w:t>
      </w:r>
      <w:r>
        <w:rPr>
          <w:rFonts w:ascii="Times New Roman" w:hAnsi="Times New Roman"/>
          <w:i/>
        </w:rPr>
        <w:t xml:space="preserve">  </w:t>
      </w:r>
    </w:p>
    <w:p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(Фамилия, имя, отчество учащегося)</w:t>
      </w:r>
      <w:r>
        <w:rPr>
          <w:rFonts w:ascii="Times New Roman" w:hAnsi="Times New Roman"/>
        </w:rPr>
        <w:t xml:space="preserve">,          </w:t>
      </w:r>
    </w:p>
    <w:p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ученика  ________________  класса,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</w:rPr>
        <w:t>договорились определить следующие мероприятия по Организации питания в общеобразовательном учреждении.</w:t>
      </w:r>
    </w:p>
    <w:p>
      <w:pPr>
        <w:pStyle w:val="12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Соглашения</w:t>
      </w:r>
    </w:p>
    <w:p>
      <w:pPr>
        <w:pStyle w:val="12"/>
        <w:spacing w:after="0"/>
        <w:ind w:left="1069"/>
        <w:rPr>
          <w:rFonts w:ascii="Times New Roman" w:hAnsi="Times New Roman"/>
          <w:b/>
          <w:sz w:val="24"/>
          <w:szCs w:val="24"/>
        </w:rPr>
      </w:pPr>
    </w:p>
    <w:p>
      <w:pPr>
        <w:pStyle w:val="12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>Муниципальное бюджетное общеобразовательное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  <w:u w:val="single"/>
        </w:rPr>
        <w:t>учреждение «Дядьковская средняя школа» муниципального образования – Рязанский муниципальный район Рязанской области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 xml:space="preserve">(далее  Образовательное учреждение) организует мероприятия по обеспечению учащегося _________________________________________________________________(далее – Ученик) питанием за счет: 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Обучающиеся в первую смену по образовательным программам начального общего образования обеспечиваются бесплатным горячим завтраком, предусматривающим наличие горячего блюда, не считая горячего напитка, в размере 70,93 рублей, обучающиеся во вторую смену по образовательным программам начального общего образования обеспечиваются бесплатным горячим обедом в размере 70,93 рублей. </w:t>
      </w:r>
    </w:p>
    <w:p>
      <w:pPr>
        <w:numPr>
          <w:ilvl w:val="0"/>
          <w:numId w:val="3"/>
        </w:numPr>
        <w:jc w:val="both"/>
      </w:pPr>
      <w:r>
        <w:rPr>
          <w:rFonts w:ascii="Times New Roman" w:hAnsi="Times New Roman"/>
        </w:rPr>
        <w:t xml:space="preserve">Для детей-сирот и детей, оставшихся без попечения родителей, в том числе детей из приемных семей; для детей с ограниченными возможностями здоровья, в том числе детей-инвалидов, детей из многодетных семей, детей ветеранов боевых действий, детей граждан, призванных на военную службу по мобилизации, детей граждан, заключивших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операции, детей военнослужащих и граждан, проходящих службу в войсках национальной гвардии Российской Федерации и имеющих специальное звание полиции, принимающих (принимавших) участие в специальной военной операции, а также граждан Российской Федерации, пребывающих (пребывавших) в добровольческих формированиях, содействующих выполнению задач, возложенных на Вооруженные Силы Российской Федерации в ходе специальной военной операции, </w:t>
      </w:r>
      <w:r>
        <w:rPr>
          <w:rFonts w:ascii="Times New Roman" w:hAnsi="Times New Roman"/>
          <w:lang w:val="ru-RU"/>
        </w:rPr>
        <w:t>детей</w:t>
      </w:r>
      <w:r>
        <w:rPr>
          <w:rFonts w:hint="default" w:ascii="Times New Roman" w:hAnsi="Times New Roman"/>
          <w:lang w:val="ru-RU"/>
        </w:rPr>
        <w:t xml:space="preserve">, являющимися пасынками и падчерицами граждан, принимающих (принимавших) участие в специальной военной операции, </w:t>
      </w:r>
      <w:r>
        <w:rPr>
          <w:rFonts w:ascii="Times New Roman" w:hAnsi="Times New Roman"/>
        </w:rPr>
        <w:t>обучающихся в первую смену по образовательным программам начального общего образования, дополнительно организовывается обед из расчета 57,89  рублей в день, обучающихся во вторую смену по образовательным программам начального общего образования, дополнительно организовывается полдник из расчета 57, 89 рубля в день.</w:t>
      </w:r>
    </w:p>
    <w:p>
      <w:pPr>
        <w:numPr>
          <w:ilvl w:val="0"/>
          <w:numId w:val="3"/>
        </w:numPr>
        <w:jc w:val="both"/>
      </w:pPr>
      <w:r>
        <w:rPr>
          <w:rFonts w:ascii="Times New Roman" w:hAnsi="Times New Roman"/>
        </w:rPr>
        <w:t xml:space="preserve">Для детей-сирот и детей, оставшихся без попечения родителей, в том числе детей из приемных семей; для детей с ограниченными возможностями здоровья, в том числе детей-инвалидов, детей из многодетных семей, детей ветеранов боевых действий, детей граждан, призванных на военную службу по мобилизации,  детей граждан, заключивших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операции,детей военнослужащих и граждан, проходящим службу в войсках национальной гвардии Российской Федерации и имеющим специальное звание полиции, принимающим (принимавшим) участие в специальной военной операции, а также граждан Российской Федерации, пребывающим (пребывавшим) в добровольческих формированиях, содействующих выполнению задач, возложенных на Вооруженные Силы Российской Федерации в ходе специальной военной операции, </w:t>
      </w:r>
      <w:r>
        <w:rPr>
          <w:rFonts w:ascii="Times New Roman" w:hAnsi="Times New Roman"/>
          <w:lang w:val="ru-RU"/>
        </w:rPr>
        <w:t>детей</w:t>
      </w:r>
      <w:r>
        <w:rPr>
          <w:rFonts w:hint="default" w:ascii="Times New Roman" w:hAnsi="Times New Roman"/>
          <w:lang w:val="ru-RU"/>
        </w:rPr>
        <w:t xml:space="preserve">, являющимися пасынками и падчерицами граждан, принимающих (принимавших) участие в специальной военной операции, </w:t>
      </w:r>
      <w:r>
        <w:rPr>
          <w:rFonts w:ascii="Times New Roman" w:hAnsi="Times New Roman"/>
        </w:rPr>
        <w:t>обучающихся в 5-11 классах, из расчета в размере 84,39 рубля в день, в том числе:</w:t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обучающихся в первую смену - горячего обеда в размере 57,89 рублей в день, горячего завтрака – в размере 26,50 рублей в день;</w:t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обучающихся во вторую смену - горячего обеда в размере 57,89 рубля в день, горячего полдника - в размере 26, 50 рубля в день.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При возникновении временных жизненных трудностей в семьях, чьи дети, обучаются по образовательным программам основного общего и среднего общего образования, организуется горячее питание из расчета не более 26,50 рубля в день для обучающихся в первую смену (горячий завтрак) и не более 26,50 рубля в день для обучающихся во вторую смену (полдник).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Обучающиеся могут получить горячее питание за счёт родительских средств:</w:t>
      </w:r>
    </w:p>
    <w:p>
      <w:pPr>
        <w:spacing w:line="240" w:lineRule="auto"/>
        <w:ind w:firstLine="440" w:firstLineChars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горячий завтрак – не более 26,50 рублей для обучающихся 5, 8-11 классов,</w:t>
      </w:r>
    </w:p>
    <w:p>
      <w:pPr>
        <w:spacing w:line="240" w:lineRule="auto"/>
        <w:ind w:firstLine="440" w:firstLineChars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горячий обед – не более 57,89 рублей для обучающихся в первую смену 1-4 классов, </w:t>
      </w:r>
    </w:p>
    <w:p>
      <w:pPr>
        <w:spacing w:line="240" w:lineRule="auto"/>
        <w:ind w:firstLine="440" w:firstLineChars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полдник - не более 57,89 рублей для обучающихся 1-4 классов,</w:t>
      </w:r>
    </w:p>
    <w:p>
      <w:pPr>
        <w:spacing w:line="240" w:lineRule="auto"/>
        <w:ind w:firstLine="440" w:firstLineChars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полдник – не более 26,50 рублей для обучающихся </w:t>
      </w:r>
      <w:r>
        <w:rPr>
          <w:rFonts w:hint="default" w:ascii="Times New Roman" w:hAnsi="Times New Roman"/>
          <w:lang w:val="ru-RU"/>
        </w:rPr>
        <w:t>6-7</w:t>
      </w:r>
      <w:r>
        <w:rPr>
          <w:rFonts w:ascii="Times New Roman" w:hAnsi="Times New Roman"/>
        </w:rPr>
        <w:t xml:space="preserve"> классов.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Обучающимся с ОВЗ и детям - инвалидам, обучение которых организовано образовательными учреждениями на дому, бесплатное двухразовое питание заменяется денежной компенсацией за учебные дни на основании заявления родителей о замене бесплатного двухразового питания денежной компенсацией. Размер денежной компенсации для обучающихся </w:t>
      </w:r>
      <w:r>
        <w:rPr>
          <w:rFonts w:hint="default" w:ascii="Times New Roman" w:hAnsi="Times New Roman" w:cs="Times New Roman"/>
        </w:rPr>
        <w:t>по программам начального общего образования</w:t>
      </w:r>
      <w:r>
        <w:rPr>
          <w:rFonts w:hint="default" w:ascii="Times New Roman" w:hAnsi="Times New Roman" w:cs="Times New Roman"/>
          <w:lang w:val="ru-RU"/>
        </w:rPr>
        <w:t xml:space="preserve"> определяется</w:t>
      </w:r>
      <w:r>
        <w:rPr>
          <w:rFonts w:hint="default" w:ascii="Times New Roman" w:hAnsi="Times New Roman" w:cs="Times New Roman"/>
        </w:rPr>
        <w:t xml:space="preserve"> из расчета стоимости горячих завтраков и обедов в сумме 12</w:t>
      </w:r>
      <w:r>
        <w:rPr>
          <w:rFonts w:hint="default" w:ascii="Times New Roman" w:hAnsi="Times New Roman" w:cs="Times New Roman"/>
          <w:lang w:val="ru-RU"/>
        </w:rPr>
        <w:t>8,82</w:t>
      </w:r>
      <w:r>
        <w:rPr>
          <w:rFonts w:hint="default" w:ascii="Times New Roman" w:hAnsi="Times New Roman" w:cs="Times New Roman"/>
        </w:rPr>
        <w:t xml:space="preserve"> рублей в день, а по программам основного общего и среднего общего образования</w:t>
      </w:r>
      <w:r>
        <w:rPr>
          <w:rFonts w:hint="default" w:ascii="Times New Roman" w:hAnsi="Times New Roman" w:cs="Times New Roman"/>
          <w:lang w:val="ru-RU"/>
        </w:rPr>
        <w:t xml:space="preserve"> - </w:t>
      </w:r>
      <w:r>
        <w:rPr>
          <w:rFonts w:hint="default" w:ascii="Times New Roman" w:hAnsi="Times New Roman" w:cs="Times New Roman"/>
        </w:rPr>
        <w:t xml:space="preserve"> из расчета стоимости горячих завтраков и обедов в сумме </w:t>
      </w:r>
      <w:r>
        <w:rPr>
          <w:rFonts w:hint="default" w:ascii="Times New Roman" w:hAnsi="Times New Roman" w:cs="Times New Roman"/>
          <w:lang w:val="ru-RU"/>
        </w:rPr>
        <w:t xml:space="preserve">84,39 </w:t>
      </w:r>
      <w:r>
        <w:rPr>
          <w:rFonts w:hint="default" w:ascii="Times New Roman" w:hAnsi="Times New Roman" w:cs="Times New Roman"/>
        </w:rPr>
        <w:t>рублей в день.</w:t>
      </w:r>
    </w:p>
    <w:p>
      <w:pPr>
        <w:pStyle w:val="12"/>
        <w:widowControl w:val="0"/>
        <w:numPr>
          <w:ilvl w:val="0"/>
          <w:numId w:val="4"/>
        </w:numPr>
        <w:spacing w:after="0"/>
        <w:ind w:left="420" w:leftChars="0" w:hanging="42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 обеспечивает предоставление Ученику следующего питания:</w:t>
      </w:r>
    </w:p>
    <w:p>
      <w:pPr>
        <w:pStyle w:val="12"/>
        <w:widowControl w:val="0"/>
        <w:spacing w:after="0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– завтрак и обед, ассортимент блюд которого определен десятидневным меню, утвержденным в Роспотребнадзоре, и меню на текущую дату, утвержденным руководителем Образовательной организации;</w:t>
      </w:r>
    </w:p>
    <w:p>
      <w:pPr>
        <w:pStyle w:val="12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Заключая настоящее Соглашение родители (законные представители), в интересах Ученика, поручают Образовательному учреждению:</w:t>
      </w:r>
    </w:p>
    <w:p>
      <w:pPr>
        <w:pStyle w:val="12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вести учет денежных средств, перечисляемых родителями (законными представителями) на лицевой счет Ученика, открытый в Отделении Сбербанка России;</w:t>
      </w:r>
    </w:p>
    <w:p>
      <w:pPr>
        <w:pStyle w:val="12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производить расчеты за полученное Учеником питание с предприятиями и организациями, осуществляющими поставку как продуктов питания для дальнейшей обработки и приготовления пищи, так и поставку готовых блюд. </w:t>
      </w:r>
    </w:p>
    <w:p>
      <w:pPr>
        <w:pStyle w:val="12"/>
        <w:spacing w:after="0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1.3. Стороны установили, что родительская плата имеет целевое назначение и может быть направлена только для оплаты полученного Учеником питания в данном Общеобразовательном учреждении.  </w:t>
      </w:r>
    </w:p>
    <w:p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1.4. Образовательное учреждение осуществляет контроль за качеством приобретенных продуктов, приготовленных и доставленных готовых блюд в соответствии с требованиями, установленными законодательством.</w:t>
      </w:r>
    </w:p>
    <w:p>
      <w:pPr>
        <w:pStyle w:val="12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Система учета и порядок оплаты полученного Учеником питания</w:t>
      </w:r>
    </w:p>
    <w:p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2.1. Средства родительской платы учитываются на лицевом счете Ученика.</w:t>
      </w:r>
    </w:p>
    <w:p>
      <w:pPr>
        <w:pStyle w:val="12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Родители (законные представители) Ученика перечисляют родительскую плату за питание через кредитное учреждение и (или) электронные терминалы, в порядке предоплаты до 10 числа текущего месяца, в котором оказывается услуга питания.</w:t>
      </w:r>
    </w:p>
    <w:p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взимания комиссии за перечисление средств определяется кредитным учреждением, владельцами электронных терминалов, и условиями настоящего Соглашения не регулируется.</w:t>
      </w:r>
    </w:p>
    <w:p>
      <w:pPr>
        <w:widowControl w:val="0"/>
        <w:spacing w:after="0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2.3. Оплата производится Образовательным учреждением на основании данных о полученном Учеником питании</w:t>
      </w:r>
      <w:r>
        <w:rPr>
          <w:rFonts w:ascii="Times New Roman" w:hAnsi="Times New Roman"/>
          <w:i/>
        </w:rPr>
        <w:t>.</w:t>
      </w:r>
    </w:p>
    <w:p>
      <w:pPr>
        <w:widowControl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Стоимость питания учитывается ежедневно в соответствии с меню на текущую дату.    </w:t>
      </w:r>
    </w:p>
    <w:p>
      <w:pPr>
        <w:widowControl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При организации питания родительская плата перечисляется родителями (законными представителями) на лицевой счет Образовательного учреждения и учитывается на лицевом счете Ученика. Факт получения Учеником питания фиксируется классным руководителем.</w:t>
      </w:r>
    </w:p>
    <w:p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 Питание Ученика за счет родительской платы может осуществляться при наличии задолженности денежных средств на лицевом счете Ученика в размере, не превышающем  57,89 (пятьдесят семь рублей восемьдесят девять копеек) рубля.</w:t>
      </w:r>
    </w:p>
    <w:p>
      <w:pPr>
        <w:pStyle w:val="12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достижении задолженности по родительской плате предела, указанного в абзаце 1 настоящего пункта, питание Ученику не предоставляется.    </w:t>
      </w:r>
    </w:p>
    <w:p>
      <w:pPr>
        <w:pStyle w:val="12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2.7. Данные о меню и его стоимости на текущий день размещаются в столовой Общеобразовательного учреждения. </w:t>
      </w:r>
    </w:p>
    <w:p>
      <w:pPr>
        <w:pStyle w:val="12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2.8. 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может быть предоставлена классным руководителем Ученика как на бумажном носителе по письменному запросу родителей (законных представителей), так и в устной форме.</w:t>
      </w:r>
    </w:p>
    <w:p>
      <w:pPr>
        <w:spacing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3.Права и обязанности Сторон по Соглашению</w:t>
      </w:r>
    </w:p>
    <w:p>
      <w:pPr>
        <w:widowControl w:val="0"/>
        <w:spacing w:after="0"/>
        <w:ind w:firstLine="709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3.1. В рамках настоящего Соглашения Образовательное учреждение обязуется:</w:t>
      </w:r>
    </w:p>
    <w:p>
      <w:pPr>
        <w:spacing w:after="0"/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3.1.1. информировать родителей (законных представителей) о полученном Учеником питании, о сумме, подлежащей оплате, о состоянии лицевого счета Ученика;</w:t>
      </w:r>
    </w:p>
    <w:p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3.1.2. 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наличии и сумме задолженности вписываются классным руководителем в дневник Ученика;</w:t>
      </w:r>
    </w:p>
    <w:p>
      <w:pPr>
        <w:pStyle w:val="12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3.1.3.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>
      <w:pPr>
        <w:pStyle w:val="12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сообщать об изменении реквизитов для зачисления родительской платы;</w:t>
      </w:r>
    </w:p>
    <w:p>
      <w:pPr>
        <w:pStyle w:val="12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 по заявлению родителей (законных представителей) выдать счет (квитанцию) для внесения родительской платы на питание.</w:t>
      </w:r>
    </w:p>
    <w:p>
      <w:pPr>
        <w:pStyle w:val="12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3.1.6.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>
      <w:pPr>
        <w:pStyle w:val="12"/>
        <w:widowControl w:val="0"/>
        <w:spacing w:after="0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3.1.7. информировать управление образования и бухгалтерию в письменной форме в виде приказа по школе об изменении количества учащихся льготных категорий, а также о количестве учащихся, питающихся за счет родителей (законных представителей) не позднее 28 числа месяца, предшествующего месяцу питания.</w:t>
      </w:r>
    </w:p>
    <w:p>
      <w:pPr>
        <w:pStyle w:val="12"/>
        <w:spacing w:after="0"/>
        <w:ind w:left="0" w:firstLine="709"/>
        <w:jc w:val="center"/>
        <w:rPr>
          <w:rFonts w:ascii="Times New Roman" w:hAnsi="Times New Roman"/>
          <w:u w:val="single"/>
        </w:rPr>
      </w:pPr>
    </w:p>
    <w:p>
      <w:pPr>
        <w:pStyle w:val="12"/>
        <w:spacing w:after="0"/>
        <w:ind w:left="0" w:firstLine="709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3.2. Родители (законные представители) ученика обязаны:</w:t>
      </w:r>
    </w:p>
    <w:p>
      <w:pPr>
        <w:pStyle w:val="12"/>
        <w:spacing w:after="0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3.2.1. </w:t>
      </w:r>
      <w:r>
        <w:rPr>
          <w:rFonts w:ascii="Times New Roman" w:hAnsi="Times New Roman"/>
          <w:color w:val="000000"/>
        </w:rPr>
        <w:t xml:space="preserve">сообщать в администрацию Образовательного учреждения либо классному руководителю о пропуске Учеником питания до 09.00 часов дня, предшествующего дню питания (в рамках временного регламента по подаче заявки на питание). </w:t>
      </w:r>
    </w:p>
    <w:p>
      <w:pPr>
        <w:pStyle w:val="12"/>
        <w:spacing w:after="0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случае несвоевременного предупреждения классного руководителя, Ученик из заявки и табеля не исключается (в этом случае, средства родительской платы возврату не подлежат), его порция списывается по общему акту;</w:t>
      </w:r>
    </w:p>
    <w:p>
      <w:pPr>
        <w:pStyle w:val="12"/>
        <w:spacing w:after="0"/>
        <w:ind w:left="0"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3.2.2. </w:t>
      </w:r>
      <w:r>
        <w:rPr>
          <w:rFonts w:ascii="Times New Roman" w:hAnsi="Times New Roman"/>
          <w:u w:val="single"/>
        </w:rPr>
        <w:t xml:space="preserve">не позднее 10 числа текущего месяца, вносить предоплату за питание Ученика в размере 100%; </w:t>
      </w:r>
    </w:p>
    <w:p>
      <w:pPr>
        <w:pStyle w:val="12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3.2.3. погасить образовавшуюся задолженность по оплате полученного Учеником питания не позднее трех дней с момента уведомления Образовательного учреждения о такой задолженности (уведомление о задолженности может быть направлено любым не запрещенным законом способом);</w:t>
      </w:r>
    </w:p>
    <w:p>
      <w:pPr>
        <w:pStyle w:val="12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3.2.4. сообщать об изменении реквизитов;</w:t>
      </w:r>
    </w:p>
    <w:p>
      <w:pPr>
        <w:pStyle w:val="12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3.2.5. по требованию администрации Образовательного учреждения в течение трех рабочих дней предоставить сведения о реквизитах счета, на который необходимо перечислить средства родительской платы, находящиеся на лицевом счете Ученика. </w:t>
      </w:r>
    </w:p>
    <w:p>
      <w:pPr>
        <w:pStyle w:val="12"/>
        <w:widowControl w:val="0"/>
        <w:spacing w:after="0"/>
        <w:ind w:left="0" w:firstLine="709"/>
        <w:jc w:val="center"/>
        <w:rPr>
          <w:rFonts w:ascii="Times New Roman" w:hAnsi="Times New Roman"/>
          <w:u w:val="single"/>
        </w:rPr>
      </w:pPr>
    </w:p>
    <w:p>
      <w:pPr>
        <w:pStyle w:val="12"/>
        <w:widowControl w:val="0"/>
        <w:spacing w:after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3.3 Родители (законные представители) вправе</w:t>
      </w:r>
      <w:r>
        <w:rPr>
          <w:rFonts w:ascii="Times New Roman" w:hAnsi="Times New Roman"/>
        </w:rPr>
        <w:t>:</w:t>
      </w:r>
    </w:p>
    <w:p>
      <w:pPr>
        <w:pStyle w:val="12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 своевременно получать информацию о состоянии лицевого счета Ученика;</w:t>
      </w:r>
    </w:p>
    <w:p>
      <w:pPr>
        <w:pStyle w:val="12"/>
        <w:spacing w:after="0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3.3.2. на основании представленного заявления получить остаток средств родительской платы.</w:t>
      </w:r>
    </w:p>
    <w:p>
      <w:pPr>
        <w:pStyle w:val="12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Ответственность сторон.                                                                                                                               </w:t>
      </w:r>
    </w:p>
    <w:p>
      <w:pPr>
        <w:pStyle w:val="12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Стороны несут ответственность в соответствии с Российским законодательством.</w:t>
      </w:r>
    </w:p>
    <w:p>
      <w:pPr>
        <w:pStyle w:val="12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непогашении задолженности в соответствии с п.3.2.3 настоящего Соглашения в течение 1 месяца, Образовательное учреждение вправе обратиться в суд с требованием о погашении такой задолженности. </w:t>
      </w:r>
      <w:bookmarkStart w:id="0" w:name="_GoBack"/>
      <w:bookmarkEnd w:id="0"/>
    </w:p>
    <w:p>
      <w:pPr>
        <w:pStyle w:val="12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>
      <w:pPr>
        <w:pStyle w:val="12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Настоящее Соглашение вступает в законную силу с момента его подписания Сторонами и действует до окончания срока обучения Ученика в данной образовательной организации.</w:t>
      </w:r>
    </w:p>
    <w:p>
      <w:pPr>
        <w:pStyle w:val="12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Соглашение может быть расторгнуто по соглашению Сторон, по решению суда в установленном порядке, а также в одностороннем порядке с обязательным уведомлением об этом другой Стороны в письменной форме в течение 5 рабочих дней.  </w:t>
      </w:r>
    </w:p>
    <w:p>
      <w:pPr>
        <w:pStyle w:val="12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на счет родителей (законных представителей) Ученика, открытый в кредитном (банковском) учреждении. Выдача наличных денежных средств не допускается. </w:t>
      </w:r>
    </w:p>
    <w:p>
      <w:pPr>
        <w:pStyle w:val="12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переводе ученика в другое Образовательное учреждение Соглашение подлежит расторжению. </w:t>
      </w:r>
    </w:p>
    <w:p>
      <w:pPr>
        <w:pStyle w:val="12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  Настоящее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Срок действия согласия равнозначен сроку действия настоящего Соглашения.</w:t>
      </w:r>
    </w:p>
    <w:p>
      <w:pPr>
        <w:pStyle w:val="12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Настоящее Соглашение составлено в двух экземплярах для каждой из сторон.</w:t>
      </w:r>
    </w:p>
    <w:p>
      <w:pPr>
        <w:pStyle w:val="12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5.7.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>
      <w:pPr>
        <w:pStyle w:val="12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>
      <w:pPr>
        <w:pStyle w:val="12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>
      <w:pPr>
        <w:pStyle w:val="12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5"/>
        <w:tblW w:w="0" w:type="auto"/>
        <w:tblInd w:w="1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2"/>
        <w:gridCol w:w="1326"/>
        <w:gridCol w:w="5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</w:trPr>
        <w:tc>
          <w:tcPr>
            <w:tcW w:w="4177" w:type="dxa"/>
          </w:tcPr>
          <w:p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организация:</w:t>
            </w:r>
          </w:p>
          <w:p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Муниципальное бюджетное общеобразовательное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учреждение «Дядьковская средняя школа» муниципального образования – Рязанский муниципальный район Рязанской области</w:t>
            </w:r>
          </w:p>
          <w:p>
            <w:pPr>
              <w:pStyle w:val="11"/>
              <w:spacing w:line="276" w:lineRule="auto"/>
              <w:jc w:val="center"/>
              <w:rPr>
                <w:rFonts w:ascii="Times New Roman" w:hAnsi="Times New Roman" w:eastAsia="Arial Unicode MS"/>
                <w:b/>
                <w:sz w:val="20"/>
                <w:szCs w:val="20"/>
              </w:rPr>
            </w:pPr>
          </w:p>
          <w:p>
            <w:pPr>
              <w:pStyle w:val="11"/>
              <w:spacing w:line="276" w:lineRule="auto"/>
              <w:jc w:val="center"/>
              <w:rPr>
                <w:rFonts w:ascii="Times New Roman" w:hAnsi="Times New Roman" w:eastAsia="Arial Unicode MS"/>
                <w:b/>
                <w:sz w:val="20"/>
                <w:szCs w:val="20"/>
              </w:rPr>
            </w:pPr>
          </w:p>
          <w:p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Директор:</w:t>
            </w:r>
          </w:p>
          <w:p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______________В.Ю. Мишин</w:t>
            </w:r>
          </w:p>
        </w:tc>
        <w:tc>
          <w:tcPr>
            <w:tcW w:w="132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 Ученика (Ф.И.О):_________________________________________</w:t>
            </w:r>
          </w:p>
          <w:p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Ученика:___________________________________</w:t>
            </w:r>
          </w:p>
          <w:p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проживания:_______________________________</w:t>
            </w:r>
          </w:p>
          <w:p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Телефон_________________________________________</w:t>
            </w:r>
          </w:p>
          <w:p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данные:______________________________</w:t>
            </w:r>
          </w:p>
          <w:p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/>
    <w:sectPr>
      <w:pgSz w:w="11906" w:h="16838"/>
      <w:pgMar w:top="720" w:right="720" w:bottom="720" w:left="720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339EF1"/>
    <w:multiLevelType w:val="singleLevel"/>
    <w:tmpl w:val="E5339EF1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21C23A4F"/>
    <w:multiLevelType w:val="multilevel"/>
    <w:tmpl w:val="21C23A4F"/>
    <w:lvl w:ilvl="0" w:tentative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1.%2."/>
      <w:lvlJc w:val="left"/>
      <w:pPr>
        <w:ind w:left="1069" w:hanging="360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2">
    <w:nsid w:val="4BE4372C"/>
    <w:multiLevelType w:val="multilevel"/>
    <w:tmpl w:val="4BE4372C"/>
    <w:lvl w:ilvl="0" w:tentative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entative="0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b w:val="0"/>
        <w:i w:val="0"/>
      </w:r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3">
    <w:nsid w:val="652C7ECA"/>
    <w:multiLevelType w:val="singleLevel"/>
    <w:tmpl w:val="652C7ECA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4">
    <w:nsid w:val="69146F66"/>
    <w:multiLevelType w:val="multilevel"/>
    <w:tmpl w:val="69146F66"/>
    <w:lvl w:ilvl="0" w:tentative="0">
      <w:start w:val="1"/>
      <w:numFmt w:val="decimal"/>
      <w:lvlText w:val="%1"/>
      <w:lvlJc w:val="left"/>
      <w:pPr>
        <w:ind w:left="375" w:hanging="375"/>
      </w:pPr>
    </w:lvl>
    <w:lvl w:ilvl="1" w:tentative="0">
      <w:start w:val="1"/>
      <w:numFmt w:val="decimal"/>
      <w:lvlText w:val="%1.%2"/>
      <w:lvlJc w:val="left"/>
      <w:pPr>
        <w:ind w:left="1084" w:hanging="375"/>
      </w:pPr>
    </w:lvl>
    <w:lvl w:ilvl="2" w:tentative="0">
      <w:start w:val="1"/>
      <w:numFmt w:val="decimal"/>
      <w:lvlText w:val="%1.%2.%3"/>
      <w:lvlJc w:val="left"/>
      <w:pPr>
        <w:ind w:left="2138" w:hanging="720"/>
      </w:pPr>
    </w:lvl>
    <w:lvl w:ilvl="3" w:tentative="0">
      <w:start w:val="1"/>
      <w:numFmt w:val="decimal"/>
      <w:lvlText w:val="%1.%2.%3.%4"/>
      <w:lvlJc w:val="left"/>
      <w:pPr>
        <w:ind w:left="3207" w:hanging="1080"/>
      </w:pPr>
    </w:lvl>
    <w:lvl w:ilvl="4" w:tentative="0">
      <w:start w:val="1"/>
      <w:numFmt w:val="decimal"/>
      <w:lvlText w:val="%1.%2.%3.%4.%5"/>
      <w:lvlJc w:val="left"/>
      <w:pPr>
        <w:ind w:left="3916" w:hanging="1080"/>
      </w:pPr>
    </w:lvl>
    <w:lvl w:ilvl="5" w:tentative="0">
      <w:start w:val="1"/>
      <w:numFmt w:val="decimal"/>
      <w:lvlText w:val="%1.%2.%3.%4.%5.%6"/>
      <w:lvlJc w:val="left"/>
      <w:pPr>
        <w:ind w:left="4985" w:hanging="1440"/>
      </w:pPr>
    </w:lvl>
    <w:lvl w:ilvl="6" w:tentative="0">
      <w:start w:val="1"/>
      <w:numFmt w:val="decimal"/>
      <w:lvlText w:val="%1.%2.%3.%4.%5.%6.%7"/>
      <w:lvlJc w:val="left"/>
      <w:pPr>
        <w:ind w:left="5694" w:hanging="1440"/>
      </w:pPr>
    </w:lvl>
    <w:lvl w:ilvl="7" w:tentative="0">
      <w:start w:val="1"/>
      <w:numFmt w:val="decimal"/>
      <w:lvlText w:val="%1.%2.%3.%4.%5.%6.%7.%8"/>
      <w:lvlJc w:val="left"/>
      <w:pPr>
        <w:ind w:left="6763" w:hanging="1800"/>
      </w:pPr>
    </w:lvl>
    <w:lvl w:ilvl="8" w:tentative="0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2E"/>
    <w:rsid w:val="00044D37"/>
    <w:rsid w:val="00047A20"/>
    <w:rsid w:val="00053D44"/>
    <w:rsid w:val="000C06B4"/>
    <w:rsid w:val="000C63AE"/>
    <w:rsid w:val="000D356A"/>
    <w:rsid w:val="000D7297"/>
    <w:rsid w:val="000F5960"/>
    <w:rsid w:val="00102FC4"/>
    <w:rsid w:val="0011098A"/>
    <w:rsid w:val="0014633A"/>
    <w:rsid w:val="0019210C"/>
    <w:rsid w:val="001F32CE"/>
    <w:rsid w:val="001F7FD2"/>
    <w:rsid w:val="0022534A"/>
    <w:rsid w:val="002A4787"/>
    <w:rsid w:val="002C563B"/>
    <w:rsid w:val="00321C9B"/>
    <w:rsid w:val="003B257C"/>
    <w:rsid w:val="004134AC"/>
    <w:rsid w:val="00455F7C"/>
    <w:rsid w:val="0047502E"/>
    <w:rsid w:val="004A239A"/>
    <w:rsid w:val="004A2B69"/>
    <w:rsid w:val="004B71C5"/>
    <w:rsid w:val="004E2AE7"/>
    <w:rsid w:val="00507FBD"/>
    <w:rsid w:val="00515816"/>
    <w:rsid w:val="0051701B"/>
    <w:rsid w:val="0055793D"/>
    <w:rsid w:val="005839F4"/>
    <w:rsid w:val="005B2B06"/>
    <w:rsid w:val="005D2ECD"/>
    <w:rsid w:val="005E58A6"/>
    <w:rsid w:val="00612607"/>
    <w:rsid w:val="0065480D"/>
    <w:rsid w:val="006679E7"/>
    <w:rsid w:val="00671DE9"/>
    <w:rsid w:val="00695510"/>
    <w:rsid w:val="006A38DD"/>
    <w:rsid w:val="006B1B84"/>
    <w:rsid w:val="006C793F"/>
    <w:rsid w:val="006D03D2"/>
    <w:rsid w:val="0074305E"/>
    <w:rsid w:val="00780E69"/>
    <w:rsid w:val="007862CE"/>
    <w:rsid w:val="007919E8"/>
    <w:rsid w:val="007B10A8"/>
    <w:rsid w:val="007E5082"/>
    <w:rsid w:val="00821D6E"/>
    <w:rsid w:val="0085769A"/>
    <w:rsid w:val="00863546"/>
    <w:rsid w:val="008B247B"/>
    <w:rsid w:val="008B2B60"/>
    <w:rsid w:val="008C0617"/>
    <w:rsid w:val="008C4EC4"/>
    <w:rsid w:val="00954558"/>
    <w:rsid w:val="00962251"/>
    <w:rsid w:val="00986082"/>
    <w:rsid w:val="009A1E10"/>
    <w:rsid w:val="009B3350"/>
    <w:rsid w:val="009D2285"/>
    <w:rsid w:val="009E3F5A"/>
    <w:rsid w:val="00A12A70"/>
    <w:rsid w:val="00A12A8C"/>
    <w:rsid w:val="00A17C3E"/>
    <w:rsid w:val="00A45214"/>
    <w:rsid w:val="00A63FA7"/>
    <w:rsid w:val="00AC09E0"/>
    <w:rsid w:val="00B43601"/>
    <w:rsid w:val="00B86117"/>
    <w:rsid w:val="00B95753"/>
    <w:rsid w:val="00BD6B9C"/>
    <w:rsid w:val="00CD7A9C"/>
    <w:rsid w:val="00D50137"/>
    <w:rsid w:val="00D626C5"/>
    <w:rsid w:val="00D83FC6"/>
    <w:rsid w:val="00D96396"/>
    <w:rsid w:val="00DA4F21"/>
    <w:rsid w:val="00DC3A34"/>
    <w:rsid w:val="00DD1064"/>
    <w:rsid w:val="00DD6039"/>
    <w:rsid w:val="00E94068"/>
    <w:rsid w:val="00EA1C03"/>
    <w:rsid w:val="00F01C1A"/>
    <w:rsid w:val="00F37691"/>
    <w:rsid w:val="00F5541A"/>
    <w:rsid w:val="00F864C8"/>
    <w:rsid w:val="00F95B76"/>
    <w:rsid w:val="00FA481E"/>
    <w:rsid w:val="198812D8"/>
    <w:rsid w:val="21E210BC"/>
    <w:rsid w:val="23E92038"/>
    <w:rsid w:val="272B3081"/>
    <w:rsid w:val="3D872907"/>
    <w:rsid w:val="40F1496F"/>
    <w:rsid w:val="43D02DB9"/>
    <w:rsid w:val="50354048"/>
    <w:rsid w:val="59A0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Заголовок 1 Знак"/>
    <w:link w:val="2"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8">
    <w:name w:val="Текст выноски Знак"/>
    <w:link w:val="6"/>
    <w:semiHidden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9">
    <w:name w:val="Основной текст (2)_"/>
    <w:link w:val="10"/>
    <w:uiPriority w:val="0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customStyle="1" w:styleId="10">
    <w:name w:val="Основной текст (2)"/>
    <w:basedOn w:val="1"/>
    <w:link w:val="9"/>
    <w:uiPriority w:val="0"/>
    <w:pPr>
      <w:widowControl w:val="0"/>
      <w:shd w:val="clear" w:color="auto" w:fill="FFFFFF"/>
      <w:spacing w:before="1200" w:after="720" w:line="0" w:lineRule="atLeast"/>
    </w:pPr>
    <w:rPr>
      <w:rFonts w:ascii="Times New Roman" w:hAnsi="Times New Roman"/>
      <w:sz w:val="28"/>
      <w:szCs w:val="28"/>
    </w:rPr>
  </w:style>
  <w:style w:type="paragraph" w:styleId="11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12">
    <w:name w:val="List Paragraph"/>
    <w:basedOn w:val="1"/>
    <w:qFormat/>
    <w:uiPriority w:val="99"/>
    <w:pPr>
      <w:ind w:left="720"/>
      <w:contextualSpacing/>
    </w:pPr>
    <w:rPr>
      <w:rFonts w:eastAsia="Calibr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2046</Words>
  <Characters>11665</Characters>
  <Lines>97</Lines>
  <Paragraphs>27</Paragraphs>
  <TotalTime>8</TotalTime>
  <ScaleCrop>false</ScaleCrop>
  <LinksUpToDate>false</LinksUpToDate>
  <CharactersWithSpaces>13684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2024-01-09T14:01:00Z</dcterms:created>
  <dc:creator>пользователь</dc:creator>
  <cp:lastModifiedBy>Пользователь</cp:lastModifiedBy>
  <cp:lastPrinted>2023-02-07T08:57:00Z</cp:lastPrinted>
  <dcterms:modified xsi:type="dcterms:W3CDTF">2024-08-14T12:38:55Z</dcterms:modified>
  <dc:title>   Соглашение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4F7F86FD422040329B63BF89376E98D8</vt:lpwstr>
  </property>
</Properties>
</file>